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575" w:rsidRDefault="00BC5DAB" w:rsidP="00C94D39">
      <w:pPr>
        <w:jc w:val="center"/>
      </w:pPr>
      <w:r>
        <w:rPr>
          <w:noProof/>
          <w:lang w:val="en-US"/>
        </w:rPr>
        <w:drawing>
          <wp:inline distT="0" distB="0" distL="0" distR="0">
            <wp:extent cx="1672659" cy="1146081"/>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bilee with Pebblebed Logo.jpg"/>
                    <pic:cNvPicPr/>
                  </pic:nvPicPr>
                  <pic:blipFill>
                    <a:blip r:embed="rId6">
                      <a:extLst>
                        <a:ext uri="{28A0092B-C50C-407E-A947-70E740481C1C}">
                          <a14:useLocalDpi xmlns:a14="http://schemas.microsoft.com/office/drawing/2010/main" val="0"/>
                        </a:ext>
                      </a:extLst>
                    </a:blip>
                    <a:stretch>
                      <a:fillRect/>
                    </a:stretch>
                  </pic:blipFill>
                  <pic:spPr>
                    <a:xfrm>
                      <a:off x="0" y="0"/>
                      <a:ext cx="1678068" cy="1149787"/>
                    </a:xfrm>
                    <a:prstGeom prst="rect">
                      <a:avLst/>
                    </a:prstGeom>
                  </pic:spPr>
                </pic:pic>
              </a:graphicData>
            </a:graphic>
          </wp:inline>
        </w:drawing>
      </w:r>
    </w:p>
    <w:p w:rsidR="000F5AAA" w:rsidRPr="000F5AAA" w:rsidRDefault="000F5AAA" w:rsidP="00C94D39">
      <w:pPr>
        <w:jc w:val="center"/>
        <w:rPr>
          <w:rFonts w:ascii="Tahoma" w:hAnsi="Tahoma" w:cs="Tahoma"/>
          <w:b/>
          <w:sz w:val="24"/>
          <w:szCs w:val="24"/>
        </w:rPr>
      </w:pPr>
      <w:r w:rsidRPr="000F5AAA">
        <w:rPr>
          <w:rFonts w:ascii="Tahoma" w:hAnsi="Tahoma" w:cs="Tahoma"/>
          <w:b/>
          <w:sz w:val="24"/>
          <w:szCs w:val="24"/>
        </w:rPr>
        <w:t xml:space="preserve">The Jubilee Hub of The Jubilee with </w:t>
      </w:r>
      <w:proofErr w:type="spellStart"/>
      <w:r w:rsidRPr="000F5AAA">
        <w:rPr>
          <w:rFonts w:ascii="Tahoma" w:hAnsi="Tahoma" w:cs="Tahoma"/>
          <w:b/>
          <w:sz w:val="24"/>
          <w:szCs w:val="24"/>
        </w:rPr>
        <w:t>Pebblebed</w:t>
      </w:r>
      <w:proofErr w:type="spellEnd"/>
      <w:r w:rsidRPr="000F5AAA">
        <w:rPr>
          <w:rFonts w:ascii="Tahoma" w:hAnsi="Tahoma" w:cs="Tahoma"/>
          <w:b/>
          <w:sz w:val="24"/>
          <w:szCs w:val="24"/>
        </w:rPr>
        <w:t xml:space="preserve"> Federation</w:t>
      </w:r>
    </w:p>
    <w:p w:rsidR="00C94D39" w:rsidRPr="000F5AAA" w:rsidRDefault="00C94D39" w:rsidP="000F5AAA">
      <w:pPr>
        <w:jc w:val="center"/>
        <w:rPr>
          <w:rFonts w:ascii="Tahoma" w:hAnsi="Tahoma" w:cs="Tahoma"/>
          <w:b/>
          <w:sz w:val="28"/>
          <w:szCs w:val="28"/>
        </w:rPr>
      </w:pPr>
      <w:r w:rsidRPr="000F5AAA">
        <w:rPr>
          <w:rFonts w:ascii="Tahoma" w:hAnsi="Tahoma" w:cs="Tahoma"/>
          <w:b/>
          <w:sz w:val="28"/>
          <w:szCs w:val="28"/>
        </w:rPr>
        <w:t xml:space="preserve">Subject </w:t>
      </w:r>
      <w:r w:rsidR="000F5AAA">
        <w:rPr>
          <w:rFonts w:ascii="Tahoma" w:hAnsi="Tahoma" w:cs="Tahoma"/>
          <w:b/>
          <w:sz w:val="28"/>
          <w:szCs w:val="28"/>
        </w:rPr>
        <w:t xml:space="preserve">Intent Statement for </w:t>
      </w:r>
      <w:r w:rsidR="001E4D87">
        <w:rPr>
          <w:rFonts w:ascii="Tahoma" w:hAnsi="Tahoma" w:cs="Tahoma"/>
          <w:b/>
          <w:sz w:val="28"/>
          <w:szCs w:val="28"/>
        </w:rPr>
        <w:t>English</w:t>
      </w:r>
    </w:p>
    <w:tbl>
      <w:tblPr>
        <w:tblStyle w:val="TableGrid"/>
        <w:tblW w:w="9634" w:type="dxa"/>
        <w:tblLook w:val="04A0" w:firstRow="1" w:lastRow="0" w:firstColumn="1" w:lastColumn="0" w:noHBand="0" w:noVBand="1"/>
      </w:tblPr>
      <w:tblGrid>
        <w:gridCol w:w="9634"/>
      </w:tblGrid>
      <w:tr w:rsidR="000F5AAA" w:rsidRPr="00C94D39" w:rsidTr="00BC5DAB">
        <w:tc>
          <w:tcPr>
            <w:tcW w:w="9634" w:type="dxa"/>
          </w:tcPr>
          <w:p w:rsidR="000F5AAA" w:rsidRDefault="000F5AAA" w:rsidP="000F5AAA">
            <w:pPr>
              <w:jc w:val="center"/>
              <w:rPr>
                <w:rFonts w:ascii="Tahoma" w:hAnsi="Tahoma" w:cs="Tahoma"/>
                <w:b/>
                <w:sz w:val="24"/>
                <w:szCs w:val="24"/>
              </w:rPr>
            </w:pPr>
            <w:r>
              <w:rPr>
                <w:rFonts w:ascii="Tahoma" w:hAnsi="Tahoma" w:cs="Tahoma"/>
                <w:b/>
                <w:sz w:val="24"/>
                <w:szCs w:val="24"/>
              </w:rPr>
              <w:t>Our Vision</w:t>
            </w:r>
          </w:p>
          <w:p w:rsidR="000F5AAA" w:rsidRDefault="000F5AAA" w:rsidP="000F5AAA">
            <w:pPr>
              <w:jc w:val="center"/>
              <w:rPr>
                <w:rFonts w:ascii="Tahoma" w:hAnsi="Tahoma" w:cs="Tahoma"/>
                <w:sz w:val="24"/>
                <w:szCs w:val="24"/>
              </w:rPr>
            </w:pPr>
            <w:r>
              <w:rPr>
                <w:rFonts w:ascii="Tahoma" w:hAnsi="Tahoma" w:cs="Tahoma"/>
                <w:sz w:val="24"/>
                <w:szCs w:val="24"/>
              </w:rPr>
              <w:t>‘Be who God meant you to be and you will set the world on fire.’</w:t>
            </w:r>
          </w:p>
          <w:p w:rsidR="000F5AAA" w:rsidRPr="000F5AAA" w:rsidRDefault="000F5AAA" w:rsidP="000F5AAA">
            <w:pPr>
              <w:jc w:val="center"/>
              <w:rPr>
                <w:rFonts w:ascii="Tahoma" w:hAnsi="Tahoma" w:cs="Tahoma"/>
                <w:sz w:val="24"/>
                <w:szCs w:val="24"/>
              </w:rPr>
            </w:pPr>
            <w:r>
              <w:rPr>
                <w:rFonts w:ascii="Tahoma" w:hAnsi="Tahoma" w:cs="Tahoma"/>
                <w:sz w:val="24"/>
                <w:szCs w:val="24"/>
              </w:rPr>
              <w:t>St Catherine of Siena</w:t>
            </w:r>
          </w:p>
        </w:tc>
      </w:tr>
      <w:tr w:rsidR="00C94D39" w:rsidRPr="00C94D39" w:rsidTr="00BC5DAB">
        <w:tc>
          <w:tcPr>
            <w:tcW w:w="9634" w:type="dxa"/>
          </w:tcPr>
          <w:p w:rsidR="00C94D39" w:rsidRDefault="00C94D39" w:rsidP="00FD0DF9">
            <w:pPr>
              <w:jc w:val="both"/>
              <w:rPr>
                <w:rFonts w:ascii="Tahoma" w:hAnsi="Tahoma" w:cs="Tahoma"/>
                <w:b/>
                <w:sz w:val="24"/>
                <w:szCs w:val="24"/>
              </w:rPr>
            </w:pPr>
            <w:bookmarkStart w:id="0" w:name="_GoBack" w:colFirst="0" w:colLast="0"/>
            <w:r w:rsidRPr="00C94D39">
              <w:rPr>
                <w:rFonts w:ascii="Tahoma" w:hAnsi="Tahoma" w:cs="Tahoma"/>
                <w:b/>
                <w:sz w:val="24"/>
                <w:szCs w:val="24"/>
              </w:rPr>
              <w:t>Intent</w:t>
            </w:r>
          </w:p>
          <w:p w:rsidR="001E4D87" w:rsidRPr="001930FF" w:rsidRDefault="001E4D87" w:rsidP="00FD0DF9">
            <w:pPr>
              <w:jc w:val="both"/>
              <w:rPr>
                <w:rFonts w:ascii="Tahoma" w:hAnsi="Tahoma" w:cs="Tahoma"/>
                <w:sz w:val="24"/>
                <w:szCs w:val="24"/>
              </w:rPr>
            </w:pPr>
            <w:r>
              <w:rPr>
                <w:rFonts w:ascii="Tahoma" w:hAnsi="Tahoma" w:cs="Tahoma"/>
                <w:sz w:val="24"/>
                <w:szCs w:val="24"/>
              </w:rPr>
              <w:t xml:space="preserve">In the Jubilee Hub of the Jubilee with </w:t>
            </w:r>
            <w:proofErr w:type="spellStart"/>
            <w:r>
              <w:rPr>
                <w:rFonts w:ascii="Tahoma" w:hAnsi="Tahoma" w:cs="Tahoma"/>
                <w:sz w:val="24"/>
                <w:szCs w:val="24"/>
              </w:rPr>
              <w:t>Pebblebed</w:t>
            </w:r>
            <w:proofErr w:type="spellEnd"/>
            <w:r>
              <w:rPr>
                <w:rFonts w:ascii="Tahoma" w:hAnsi="Tahoma" w:cs="Tahoma"/>
                <w:sz w:val="24"/>
                <w:szCs w:val="24"/>
              </w:rPr>
              <w:t xml:space="preserve"> Federation</w:t>
            </w:r>
            <w:r w:rsidRPr="001930FF">
              <w:rPr>
                <w:rFonts w:ascii="Tahoma" w:hAnsi="Tahoma" w:cs="Tahoma"/>
                <w:sz w:val="24"/>
                <w:szCs w:val="24"/>
              </w:rPr>
              <w:t>,</w:t>
            </w:r>
            <w:r>
              <w:rPr>
                <w:rFonts w:ascii="Tahoma" w:hAnsi="Tahoma" w:cs="Tahoma"/>
                <w:sz w:val="24"/>
                <w:szCs w:val="24"/>
              </w:rPr>
              <w:t xml:space="preserve"> we believe that words are the building blocks of learning. Language is the means by which children are able to express who they are and influence those around them, thereby fulfilling the school vision to ‘Be who God meant you to be and you will set the world on fire’. It is our intent</w:t>
            </w:r>
            <w:r>
              <w:rPr>
                <w:rFonts w:ascii="Tahoma" w:hAnsi="Tahoma" w:cs="Tahoma"/>
                <w:color w:val="FF0000"/>
                <w:sz w:val="24"/>
                <w:szCs w:val="24"/>
              </w:rPr>
              <w:t xml:space="preserve"> </w:t>
            </w:r>
            <w:r w:rsidRPr="001930FF">
              <w:rPr>
                <w:rFonts w:ascii="Tahoma" w:hAnsi="Tahoma" w:cs="Tahoma"/>
                <w:sz w:val="24"/>
                <w:szCs w:val="24"/>
              </w:rPr>
              <w:t xml:space="preserve">therefore, </w:t>
            </w:r>
            <w:r>
              <w:rPr>
                <w:rFonts w:ascii="Tahoma" w:hAnsi="Tahoma" w:cs="Tahoma"/>
                <w:sz w:val="24"/>
                <w:szCs w:val="24"/>
              </w:rPr>
              <w:t xml:space="preserve">to provide children with an inspirational </w:t>
            </w:r>
            <w:r w:rsidRPr="001930FF">
              <w:rPr>
                <w:rFonts w:ascii="Tahoma" w:hAnsi="Tahoma" w:cs="Tahoma"/>
                <w:sz w:val="24"/>
                <w:szCs w:val="24"/>
              </w:rPr>
              <w:t xml:space="preserve">English curriculum that will create a thirst for </w:t>
            </w:r>
            <w:r>
              <w:rPr>
                <w:rFonts w:ascii="Tahoma" w:hAnsi="Tahoma" w:cs="Tahoma"/>
                <w:sz w:val="24"/>
                <w:szCs w:val="24"/>
              </w:rPr>
              <w:t>the development of vocabulary</w:t>
            </w:r>
            <w:r w:rsidRPr="001930FF">
              <w:rPr>
                <w:rFonts w:ascii="Tahoma" w:hAnsi="Tahoma" w:cs="Tahoma"/>
                <w:sz w:val="24"/>
                <w:szCs w:val="24"/>
              </w:rPr>
              <w:t xml:space="preserve">. This in turn will lead to an ability </w:t>
            </w:r>
            <w:r w:rsidRPr="006B203E">
              <w:rPr>
                <w:rFonts w:ascii="Tahoma" w:hAnsi="Tahoma" w:cs="Tahoma"/>
                <w:sz w:val="24"/>
                <w:szCs w:val="24"/>
              </w:rPr>
              <w:t>to</w:t>
            </w:r>
            <w:r>
              <w:rPr>
                <w:rFonts w:ascii="Tahoma" w:hAnsi="Tahoma" w:cs="Tahoma"/>
                <w:sz w:val="24"/>
                <w:szCs w:val="24"/>
              </w:rPr>
              <w:t xml:space="preserve"> communicate effectively </w:t>
            </w:r>
            <w:r w:rsidRPr="001930FF">
              <w:rPr>
                <w:rFonts w:ascii="Tahoma" w:hAnsi="Tahoma" w:cs="Tahoma"/>
                <w:sz w:val="24"/>
                <w:szCs w:val="24"/>
              </w:rPr>
              <w:t xml:space="preserve">across all areas of the curriculum, both orally and when </w:t>
            </w:r>
            <w:r>
              <w:rPr>
                <w:rFonts w:ascii="Tahoma" w:hAnsi="Tahoma" w:cs="Tahoma"/>
                <w:sz w:val="24"/>
                <w:szCs w:val="24"/>
              </w:rPr>
              <w:t xml:space="preserve">writing, </w:t>
            </w:r>
            <w:r w:rsidRPr="001930FF">
              <w:rPr>
                <w:rFonts w:ascii="Tahoma" w:hAnsi="Tahoma" w:cs="Tahoma"/>
                <w:sz w:val="24"/>
                <w:szCs w:val="24"/>
              </w:rPr>
              <w:t xml:space="preserve">whilst developing </w:t>
            </w:r>
            <w:r>
              <w:rPr>
                <w:rFonts w:ascii="Tahoma" w:hAnsi="Tahoma" w:cs="Tahoma"/>
                <w:sz w:val="24"/>
                <w:szCs w:val="24"/>
              </w:rPr>
              <w:t xml:space="preserve">reading skills to </w:t>
            </w:r>
            <w:r w:rsidRPr="001930FF">
              <w:rPr>
                <w:rFonts w:ascii="Tahoma" w:hAnsi="Tahoma" w:cs="Tahoma"/>
                <w:sz w:val="24"/>
                <w:szCs w:val="24"/>
              </w:rPr>
              <w:t xml:space="preserve">increase independence. </w:t>
            </w:r>
          </w:p>
          <w:p w:rsidR="001E4D87" w:rsidRDefault="001E4D87" w:rsidP="00FD0DF9">
            <w:pPr>
              <w:jc w:val="both"/>
              <w:rPr>
                <w:rFonts w:ascii="Tahoma" w:hAnsi="Tahoma" w:cs="Tahoma"/>
                <w:sz w:val="24"/>
                <w:szCs w:val="24"/>
              </w:rPr>
            </w:pPr>
          </w:p>
          <w:p w:rsidR="001E4D87" w:rsidRDefault="001E4D87" w:rsidP="00FD0DF9">
            <w:pPr>
              <w:jc w:val="both"/>
              <w:rPr>
                <w:rFonts w:ascii="Tahoma" w:hAnsi="Tahoma" w:cs="Tahoma"/>
                <w:sz w:val="24"/>
                <w:szCs w:val="24"/>
              </w:rPr>
            </w:pPr>
            <w:r w:rsidRPr="00420370">
              <w:rPr>
                <w:rFonts w:ascii="Tahoma" w:hAnsi="Tahoma" w:cs="Tahoma"/>
                <w:spacing w:val="3"/>
                <w:sz w:val="24"/>
                <w:szCs w:val="24"/>
                <w:shd w:val="clear" w:color="auto" w:fill="FFFFFF"/>
              </w:rPr>
              <w:t xml:space="preserve">We recognise the importance of nurturing a culture where children take pride in </w:t>
            </w:r>
            <w:r w:rsidRPr="001930FF">
              <w:rPr>
                <w:rFonts w:ascii="Tahoma" w:hAnsi="Tahoma" w:cs="Tahoma"/>
                <w:spacing w:val="3"/>
                <w:sz w:val="24"/>
                <w:szCs w:val="24"/>
                <w:shd w:val="clear" w:color="auto" w:fill="FFFFFF"/>
              </w:rPr>
              <w:t>their written work, where they can write clearly and accurately and adapt their language and writing style for a range of contexts.</w:t>
            </w:r>
            <w:r w:rsidRPr="001930FF">
              <w:rPr>
                <w:rFonts w:ascii="Arial" w:hAnsi="Arial" w:cs="Arial"/>
                <w:spacing w:val="3"/>
                <w:shd w:val="clear" w:color="auto" w:fill="FFFFFF"/>
              </w:rPr>
              <w:t xml:space="preserve"> </w:t>
            </w:r>
            <w:r w:rsidRPr="001930FF">
              <w:rPr>
                <w:rFonts w:ascii="Tahoma" w:hAnsi="Tahoma" w:cs="Tahoma"/>
                <w:sz w:val="24"/>
                <w:szCs w:val="24"/>
              </w:rPr>
              <w:t xml:space="preserve">Therefore, we deliver a cross-curricular approach to the teaching of Literacy, engaging children by teaching from high-quality texts in many </w:t>
            </w:r>
            <w:proofErr w:type="gramStart"/>
            <w:r w:rsidRPr="001930FF">
              <w:rPr>
                <w:rFonts w:ascii="Tahoma" w:hAnsi="Tahoma" w:cs="Tahoma"/>
                <w:sz w:val="24"/>
                <w:szCs w:val="24"/>
              </w:rPr>
              <w:t xml:space="preserve">genres </w:t>
            </w:r>
            <w:r>
              <w:rPr>
                <w:rFonts w:ascii="Tahoma" w:hAnsi="Tahoma" w:cs="Tahoma"/>
                <w:sz w:val="24"/>
                <w:szCs w:val="24"/>
              </w:rPr>
              <w:t>which</w:t>
            </w:r>
            <w:proofErr w:type="gramEnd"/>
            <w:r>
              <w:rPr>
                <w:rFonts w:ascii="Tahoma" w:hAnsi="Tahoma" w:cs="Tahoma"/>
                <w:sz w:val="24"/>
                <w:szCs w:val="24"/>
              </w:rPr>
              <w:t xml:space="preserve"> are, wherever possible, </w:t>
            </w:r>
            <w:r w:rsidRPr="006B203E">
              <w:rPr>
                <w:rFonts w:ascii="Tahoma" w:hAnsi="Tahoma" w:cs="Tahoma"/>
                <w:sz w:val="24"/>
                <w:szCs w:val="24"/>
              </w:rPr>
              <w:t xml:space="preserve">linked </w:t>
            </w:r>
            <w:r>
              <w:rPr>
                <w:rFonts w:ascii="Tahoma" w:hAnsi="Tahoma" w:cs="Tahoma"/>
                <w:sz w:val="24"/>
                <w:szCs w:val="24"/>
              </w:rPr>
              <w:t xml:space="preserve">to their learning in other areas of the curriculum. </w:t>
            </w:r>
          </w:p>
          <w:p w:rsidR="001E4D87" w:rsidRDefault="001E4D87" w:rsidP="00FD0DF9">
            <w:pPr>
              <w:jc w:val="both"/>
              <w:rPr>
                <w:rFonts w:ascii="Tahoma" w:hAnsi="Tahoma" w:cs="Tahoma"/>
                <w:sz w:val="24"/>
                <w:szCs w:val="24"/>
              </w:rPr>
            </w:pPr>
          </w:p>
          <w:p w:rsidR="001E4D87" w:rsidRDefault="001E4D87" w:rsidP="00FD0DF9">
            <w:pPr>
              <w:jc w:val="both"/>
              <w:rPr>
                <w:rFonts w:ascii="Tahoma" w:hAnsi="Tahoma" w:cs="Tahoma"/>
                <w:sz w:val="24"/>
                <w:szCs w:val="24"/>
              </w:rPr>
            </w:pPr>
            <w:r w:rsidRPr="001930FF">
              <w:rPr>
                <w:rFonts w:ascii="Tahoma" w:hAnsi="Tahoma" w:cs="Tahoma"/>
                <w:sz w:val="24"/>
                <w:szCs w:val="24"/>
              </w:rPr>
              <w:t xml:space="preserve">Children are able </w:t>
            </w:r>
            <w:r>
              <w:rPr>
                <w:rFonts w:ascii="Tahoma" w:hAnsi="Tahoma" w:cs="Tahoma"/>
                <w:sz w:val="24"/>
                <w:szCs w:val="24"/>
              </w:rPr>
              <w:t xml:space="preserve">to experience real examples of writing: they are </w:t>
            </w:r>
            <w:r w:rsidRPr="001930FF">
              <w:rPr>
                <w:rFonts w:ascii="Tahoma" w:hAnsi="Tahoma" w:cs="Tahoma"/>
                <w:sz w:val="24"/>
                <w:szCs w:val="24"/>
              </w:rPr>
              <w:t xml:space="preserve">introduced to a range of local authors, as well as those from different countries and cultures. </w:t>
            </w:r>
          </w:p>
          <w:p w:rsidR="001E4D87" w:rsidRPr="001930FF" w:rsidRDefault="001E4D87" w:rsidP="00FD0DF9">
            <w:pPr>
              <w:jc w:val="both"/>
              <w:rPr>
                <w:rFonts w:ascii="Tahoma" w:hAnsi="Tahoma" w:cs="Tahoma"/>
                <w:sz w:val="24"/>
                <w:szCs w:val="24"/>
              </w:rPr>
            </w:pPr>
            <w:r w:rsidRPr="001930FF">
              <w:rPr>
                <w:rFonts w:ascii="Tahoma" w:hAnsi="Tahoma" w:cs="Tahoma"/>
                <w:sz w:val="24"/>
                <w:szCs w:val="24"/>
              </w:rPr>
              <w:t xml:space="preserve">By understanding our children, their interests and their experiences, we are able to seek out exciting </w:t>
            </w:r>
            <w:proofErr w:type="gramStart"/>
            <w:r w:rsidRPr="001930FF">
              <w:rPr>
                <w:rFonts w:ascii="Tahoma" w:hAnsi="Tahoma" w:cs="Tahoma"/>
                <w:sz w:val="24"/>
                <w:szCs w:val="24"/>
              </w:rPr>
              <w:t>opportunities which</w:t>
            </w:r>
            <w:proofErr w:type="gramEnd"/>
            <w:r w:rsidRPr="001930FF">
              <w:rPr>
                <w:rFonts w:ascii="Tahoma" w:hAnsi="Tahoma" w:cs="Tahoma"/>
                <w:sz w:val="24"/>
                <w:szCs w:val="24"/>
              </w:rPr>
              <w:t xml:space="preserve"> allow for the d</w:t>
            </w:r>
            <w:r>
              <w:rPr>
                <w:rFonts w:ascii="Tahoma" w:hAnsi="Tahoma" w:cs="Tahoma"/>
                <w:sz w:val="24"/>
                <w:szCs w:val="24"/>
              </w:rPr>
              <w:t xml:space="preserve">evelopment of writing for all. Children are encouraged to read and write for a range of practical purposes and audiences, while developing enjoyment in reading and writing for their own sake and as a means to develop their creativity, through the expression of their ideas, knowledge and opinions. </w:t>
            </w:r>
          </w:p>
          <w:p w:rsidR="004E7365" w:rsidRPr="004E7365" w:rsidRDefault="004E7365" w:rsidP="00FD0DF9">
            <w:pPr>
              <w:jc w:val="both"/>
              <w:rPr>
                <w:rFonts w:ascii="Tahoma" w:hAnsi="Tahoma" w:cs="Tahoma"/>
                <w:sz w:val="24"/>
                <w:szCs w:val="24"/>
              </w:rPr>
            </w:pPr>
          </w:p>
        </w:tc>
      </w:tr>
      <w:tr w:rsidR="00C94D39" w:rsidRPr="00C94D39" w:rsidTr="00BC5DAB">
        <w:tc>
          <w:tcPr>
            <w:tcW w:w="9634" w:type="dxa"/>
          </w:tcPr>
          <w:p w:rsidR="00C94D39" w:rsidRDefault="00C94D39" w:rsidP="00FD0DF9">
            <w:pPr>
              <w:jc w:val="both"/>
              <w:rPr>
                <w:rFonts w:ascii="Tahoma" w:hAnsi="Tahoma" w:cs="Tahoma"/>
                <w:b/>
                <w:sz w:val="24"/>
                <w:szCs w:val="24"/>
              </w:rPr>
            </w:pPr>
            <w:r w:rsidRPr="00C94D39">
              <w:rPr>
                <w:rFonts w:ascii="Tahoma" w:hAnsi="Tahoma" w:cs="Tahoma"/>
                <w:b/>
                <w:sz w:val="24"/>
                <w:szCs w:val="24"/>
              </w:rPr>
              <w:t>Implementation</w:t>
            </w:r>
          </w:p>
          <w:p w:rsidR="001E4D87" w:rsidRDefault="001E4D87" w:rsidP="00FD0DF9">
            <w:pPr>
              <w:jc w:val="both"/>
              <w:rPr>
                <w:rFonts w:ascii="Tahoma" w:hAnsi="Tahoma" w:cs="Tahoma"/>
                <w:sz w:val="24"/>
                <w:szCs w:val="24"/>
              </w:rPr>
            </w:pPr>
            <w:r>
              <w:rPr>
                <w:rFonts w:ascii="Tahoma" w:hAnsi="Tahoma" w:cs="Tahoma"/>
                <w:sz w:val="24"/>
                <w:szCs w:val="24"/>
              </w:rPr>
              <w:t xml:space="preserve">In the Jubilee Hub, the explicit teaching of vocabulary is a key aspect of Literacy </w:t>
            </w:r>
            <w:proofErr w:type="gramStart"/>
            <w:r>
              <w:rPr>
                <w:rFonts w:ascii="Tahoma" w:hAnsi="Tahoma" w:cs="Tahoma"/>
                <w:sz w:val="24"/>
                <w:szCs w:val="24"/>
              </w:rPr>
              <w:t>education which</w:t>
            </w:r>
            <w:proofErr w:type="gramEnd"/>
            <w:r>
              <w:rPr>
                <w:rFonts w:ascii="Tahoma" w:hAnsi="Tahoma" w:cs="Tahoma"/>
                <w:sz w:val="24"/>
                <w:szCs w:val="24"/>
              </w:rPr>
              <w:t xml:space="preserve"> stretches across the curriculum. </w:t>
            </w:r>
          </w:p>
          <w:p w:rsidR="001E4D87" w:rsidRPr="001930FF" w:rsidRDefault="001E4D87" w:rsidP="00FD0DF9">
            <w:pPr>
              <w:pStyle w:val="ListParagraph"/>
              <w:numPr>
                <w:ilvl w:val="0"/>
                <w:numId w:val="3"/>
              </w:numPr>
              <w:jc w:val="both"/>
              <w:rPr>
                <w:rFonts w:ascii="Tahoma" w:hAnsi="Tahoma" w:cs="Tahoma"/>
                <w:sz w:val="24"/>
                <w:szCs w:val="24"/>
              </w:rPr>
            </w:pPr>
            <w:r w:rsidRPr="001930FF">
              <w:rPr>
                <w:rFonts w:ascii="Tahoma" w:hAnsi="Tahoma" w:cs="Tahoma"/>
                <w:sz w:val="24"/>
                <w:szCs w:val="24"/>
              </w:rPr>
              <w:t>Lessons will begin with exploration of new vocabulary,</w:t>
            </w:r>
            <w:r>
              <w:rPr>
                <w:rFonts w:ascii="Tahoma" w:hAnsi="Tahoma" w:cs="Tahoma"/>
                <w:sz w:val="24"/>
                <w:szCs w:val="24"/>
              </w:rPr>
              <w:t xml:space="preserve"> while</w:t>
            </w:r>
            <w:r w:rsidRPr="001930FF">
              <w:rPr>
                <w:rFonts w:ascii="Tahoma" w:hAnsi="Tahoma" w:cs="Tahoma"/>
                <w:sz w:val="24"/>
                <w:szCs w:val="24"/>
              </w:rPr>
              <w:t xml:space="preserve"> displays around the schools focus children’s attention on words.</w:t>
            </w:r>
            <w:r>
              <w:rPr>
                <w:rFonts w:ascii="Tahoma" w:hAnsi="Tahoma" w:cs="Tahoma"/>
                <w:sz w:val="24"/>
                <w:szCs w:val="24"/>
              </w:rPr>
              <w:t xml:space="preserve"> Words of the week are explicitly taught and practised and children are encouraged to make appropriate use of vocabulary mats, dictionaries and thesauruses when writing. </w:t>
            </w:r>
          </w:p>
          <w:p w:rsidR="001E4D87" w:rsidRDefault="001E4D87" w:rsidP="00FD0DF9">
            <w:pPr>
              <w:pStyle w:val="ListParagraph"/>
              <w:numPr>
                <w:ilvl w:val="0"/>
                <w:numId w:val="3"/>
              </w:numPr>
              <w:jc w:val="both"/>
              <w:rPr>
                <w:rFonts w:ascii="Tahoma" w:hAnsi="Tahoma" w:cs="Tahoma"/>
                <w:sz w:val="24"/>
                <w:szCs w:val="24"/>
              </w:rPr>
            </w:pPr>
            <w:r>
              <w:rPr>
                <w:rFonts w:ascii="Tahoma" w:hAnsi="Tahoma" w:cs="Tahoma"/>
                <w:sz w:val="24"/>
                <w:szCs w:val="24"/>
              </w:rPr>
              <w:t>A</w:t>
            </w:r>
            <w:r w:rsidRPr="003E2839">
              <w:rPr>
                <w:rFonts w:ascii="Tahoma" w:hAnsi="Tahoma" w:cs="Tahoma"/>
                <w:sz w:val="24"/>
                <w:szCs w:val="24"/>
              </w:rPr>
              <w:t xml:space="preserve"> range of strategies will be used across the school d</w:t>
            </w:r>
            <w:r w:rsidR="00FD0DF9">
              <w:rPr>
                <w:rFonts w:ascii="Tahoma" w:hAnsi="Tahoma" w:cs="Tahoma"/>
                <w:sz w:val="24"/>
                <w:szCs w:val="24"/>
              </w:rPr>
              <w:t>ay to enable children to practis</w:t>
            </w:r>
            <w:r w:rsidRPr="003E2839">
              <w:rPr>
                <w:rFonts w:ascii="Tahoma" w:hAnsi="Tahoma" w:cs="Tahoma"/>
                <w:sz w:val="24"/>
                <w:szCs w:val="24"/>
              </w:rPr>
              <w:t xml:space="preserve">e and embed new vocabulary, using it first in the context of conversation </w:t>
            </w:r>
            <w:r w:rsidRPr="003E2839">
              <w:rPr>
                <w:rFonts w:ascii="Tahoma" w:hAnsi="Tahoma" w:cs="Tahoma"/>
                <w:sz w:val="24"/>
                <w:szCs w:val="24"/>
              </w:rPr>
              <w:lastRenderedPageBreak/>
              <w:t xml:space="preserve">and discussion and then in their own writing. </w:t>
            </w:r>
          </w:p>
          <w:p w:rsidR="001E4D87" w:rsidRPr="003E2839" w:rsidRDefault="001E4D87" w:rsidP="00FD0DF9">
            <w:pPr>
              <w:pStyle w:val="ListParagraph"/>
              <w:numPr>
                <w:ilvl w:val="0"/>
                <w:numId w:val="3"/>
              </w:numPr>
              <w:jc w:val="both"/>
              <w:rPr>
                <w:rFonts w:ascii="Tahoma" w:hAnsi="Tahoma" w:cs="Tahoma"/>
                <w:sz w:val="24"/>
                <w:szCs w:val="24"/>
              </w:rPr>
            </w:pPr>
            <w:r>
              <w:rPr>
                <w:rFonts w:ascii="Tahoma" w:hAnsi="Tahoma" w:cs="Tahoma"/>
                <w:sz w:val="24"/>
                <w:szCs w:val="24"/>
              </w:rPr>
              <w:t>Reading and writing are embedded in lessons across the curriculum to give children opportunities to develop their fluency, as well as recognising the importance of these core skills for learning in every subject.</w:t>
            </w:r>
          </w:p>
          <w:p w:rsidR="001E4D87" w:rsidRDefault="001E4D87" w:rsidP="00FD0DF9">
            <w:pPr>
              <w:jc w:val="both"/>
              <w:rPr>
                <w:rFonts w:ascii="Tahoma" w:hAnsi="Tahoma" w:cs="Tahoma"/>
                <w:sz w:val="24"/>
                <w:szCs w:val="24"/>
              </w:rPr>
            </w:pPr>
          </w:p>
          <w:p w:rsidR="001E4D87" w:rsidRDefault="001E4D87" w:rsidP="00FD0DF9">
            <w:pPr>
              <w:jc w:val="both"/>
              <w:rPr>
                <w:rFonts w:ascii="Tahoma" w:hAnsi="Tahoma" w:cs="Tahoma"/>
                <w:sz w:val="24"/>
                <w:szCs w:val="24"/>
              </w:rPr>
            </w:pPr>
            <w:r w:rsidRPr="00BE4CD4">
              <w:rPr>
                <w:rFonts w:ascii="Tahoma" w:hAnsi="Tahoma" w:cs="Tahoma"/>
                <w:sz w:val="24"/>
                <w:szCs w:val="24"/>
              </w:rPr>
              <w:t xml:space="preserve">Reading and writing are taught through sequences of </w:t>
            </w:r>
            <w:r w:rsidRPr="00704FC0">
              <w:rPr>
                <w:rFonts w:ascii="Tahoma" w:hAnsi="Tahoma" w:cs="Tahoma"/>
                <w:b/>
                <w:sz w:val="24"/>
                <w:szCs w:val="24"/>
              </w:rPr>
              <w:t>class Literacy lessons</w:t>
            </w:r>
            <w:r w:rsidRPr="00BE4CD4">
              <w:rPr>
                <w:rFonts w:ascii="Tahoma" w:hAnsi="Tahoma" w:cs="Tahoma"/>
                <w:sz w:val="24"/>
                <w:szCs w:val="24"/>
              </w:rPr>
              <w:t xml:space="preserve"> with a clear intended outcome and purpose. </w:t>
            </w:r>
          </w:p>
          <w:p w:rsidR="001E4D87" w:rsidRDefault="001E4D87" w:rsidP="00FD0DF9">
            <w:pPr>
              <w:pStyle w:val="ListParagraph"/>
              <w:numPr>
                <w:ilvl w:val="0"/>
                <w:numId w:val="4"/>
              </w:numPr>
              <w:jc w:val="both"/>
              <w:rPr>
                <w:rFonts w:ascii="Tahoma" w:hAnsi="Tahoma" w:cs="Tahoma"/>
                <w:sz w:val="24"/>
                <w:szCs w:val="24"/>
              </w:rPr>
            </w:pPr>
            <w:r>
              <w:rPr>
                <w:rFonts w:ascii="Tahoma" w:hAnsi="Tahoma" w:cs="Tahoma"/>
                <w:sz w:val="24"/>
                <w:szCs w:val="24"/>
              </w:rPr>
              <w:t xml:space="preserve">The Jubilee Hub’s Literacy overview ensures that children are taught within the context of a wide range of genres, including both fiction and non-fiction every term, as well as poetry sequences at least once each year. Texts are carefully selected to support cross-curricular links with other subjects, whether that </w:t>
            </w:r>
            <w:proofErr w:type="gramStart"/>
            <w:r>
              <w:rPr>
                <w:rFonts w:ascii="Tahoma" w:hAnsi="Tahoma" w:cs="Tahoma"/>
                <w:sz w:val="24"/>
                <w:szCs w:val="24"/>
              </w:rPr>
              <w:t>be</w:t>
            </w:r>
            <w:proofErr w:type="gramEnd"/>
            <w:r>
              <w:rPr>
                <w:rFonts w:ascii="Tahoma" w:hAnsi="Tahoma" w:cs="Tahoma"/>
                <w:sz w:val="24"/>
                <w:szCs w:val="24"/>
              </w:rPr>
              <w:t xml:space="preserve"> through the texts read or those written by the children.</w:t>
            </w:r>
          </w:p>
          <w:p w:rsidR="001E4D87" w:rsidRDefault="001E4D87" w:rsidP="00FD0DF9">
            <w:pPr>
              <w:pStyle w:val="ListParagraph"/>
              <w:numPr>
                <w:ilvl w:val="0"/>
                <w:numId w:val="4"/>
              </w:numPr>
              <w:jc w:val="both"/>
              <w:rPr>
                <w:rFonts w:ascii="Tahoma" w:hAnsi="Tahoma" w:cs="Tahoma"/>
                <w:sz w:val="24"/>
                <w:szCs w:val="24"/>
              </w:rPr>
            </w:pPr>
            <w:r w:rsidRPr="00A76C0C">
              <w:rPr>
                <w:rFonts w:ascii="Tahoma" w:hAnsi="Tahoma" w:cs="Tahoma"/>
                <w:sz w:val="24"/>
                <w:szCs w:val="24"/>
              </w:rPr>
              <w:t xml:space="preserve">At the start of each Literacy sequence, children will be asked to write in the genre that they will be using for the final piece of writing, to inform teachers’ assessment of their recall of previous learning. </w:t>
            </w:r>
            <w:r>
              <w:rPr>
                <w:rFonts w:ascii="Tahoma" w:hAnsi="Tahoma" w:cs="Tahoma"/>
                <w:sz w:val="24"/>
                <w:szCs w:val="24"/>
              </w:rPr>
              <w:t>It is intended that the context of this writing be familiar to children, to enable them to best display their writing skills.</w:t>
            </w:r>
          </w:p>
          <w:p w:rsidR="001E4D87" w:rsidRDefault="001E4D87" w:rsidP="00FD0DF9">
            <w:pPr>
              <w:pStyle w:val="ListParagraph"/>
              <w:numPr>
                <w:ilvl w:val="0"/>
                <w:numId w:val="4"/>
              </w:numPr>
              <w:jc w:val="both"/>
              <w:rPr>
                <w:rFonts w:ascii="Tahoma" w:hAnsi="Tahoma" w:cs="Tahoma"/>
                <w:sz w:val="24"/>
                <w:szCs w:val="24"/>
              </w:rPr>
            </w:pPr>
            <w:r w:rsidRPr="00A76C0C">
              <w:rPr>
                <w:rFonts w:ascii="Tahoma" w:hAnsi="Tahoma" w:cs="Tahoma"/>
                <w:sz w:val="24"/>
                <w:szCs w:val="24"/>
              </w:rPr>
              <w:t xml:space="preserve">At the end of each Literacy sequence, children will once again be asked to produce a piece of writing in this same style or genre, in order to assess progress through the sequence. </w:t>
            </w:r>
          </w:p>
          <w:p w:rsidR="001E4D87" w:rsidRDefault="001E4D87" w:rsidP="00FD0DF9">
            <w:pPr>
              <w:pStyle w:val="ListParagraph"/>
              <w:numPr>
                <w:ilvl w:val="0"/>
                <w:numId w:val="4"/>
              </w:numPr>
              <w:jc w:val="both"/>
              <w:rPr>
                <w:rFonts w:ascii="Tahoma" w:hAnsi="Tahoma" w:cs="Tahoma"/>
                <w:sz w:val="24"/>
                <w:szCs w:val="24"/>
              </w:rPr>
            </w:pPr>
            <w:r w:rsidRPr="00A76C0C">
              <w:rPr>
                <w:rFonts w:ascii="Tahoma" w:hAnsi="Tahoma" w:cs="Tahoma"/>
                <w:sz w:val="24"/>
                <w:szCs w:val="24"/>
              </w:rPr>
              <w:t>During the Literacy sequence, c</w:t>
            </w:r>
            <w:r>
              <w:rPr>
                <w:rFonts w:ascii="Tahoma" w:hAnsi="Tahoma" w:cs="Tahoma"/>
                <w:sz w:val="24"/>
                <w:szCs w:val="24"/>
              </w:rPr>
              <w:t xml:space="preserve">hildren are encouraged to read and analyse high quality examples of writing </w:t>
            </w:r>
            <w:r w:rsidRPr="00A76C0C">
              <w:rPr>
                <w:rFonts w:ascii="Tahoma" w:hAnsi="Tahoma" w:cs="Tahoma"/>
                <w:sz w:val="24"/>
                <w:szCs w:val="24"/>
              </w:rPr>
              <w:t xml:space="preserve">and to use these as models to inform the style, language and structure of their own writing. </w:t>
            </w:r>
          </w:p>
          <w:p w:rsidR="001E4D87" w:rsidRDefault="001E4D87" w:rsidP="00FD0DF9">
            <w:pPr>
              <w:pStyle w:val="ListParagraph"/>
              <w:numPr>
                <w:ilvl w:val="0"/>
                <w:numId w:val="4"/>
              </w:numPr>
              <w:jc w:val="both"/>
              <w:rPr>
                <w:rFonts w:ascii="Tahoma" w:hAnsi="Tahoma" w:cs="Tahoma"/>
                <w:sz w:val="24"/>
                <w:szCs w:val="24"/>
              </w:rPr>
            </w:pPr>
            <w:r w:rsidRPr="00A76C0C">
              <w:rPr>
                <w:rFonts w:ascii="Tahoma" w:hAnsi="Tahoma" w:cs="Tahoma"/>
                <w:sz w:val="24"/>
                <w:szCs w:val="24"/>
              </w:rPr>
              <w:t xml:space="preserve">Children are expected to explore and comment on the effect of authors’ choices of words and language, as well as considering ways in which they might adapt and use similar grammatical structures, vocabulary and stylistic features in their own communication. </w:t>
            </w:r>
          </w:p>
          <w:p w:rsidR="001E4D87" w:rsidRDefault="001E4D87" w:rsidP="00FD0DF9">
            <w:pPr>
              <w:pStyle w:val="ListParagraph"/>
              <w:numPr>
                <w:ilvl w:val="0"/>
                <w:numId w:val="4"/>
              </w:numPr>
              <w:jc w:val="both"/>
              <w:rPr>
                <w:rFonts w:ascii="Tahoma" w:hAnsi="Tahoma" w:cs="Tahoma"/>
                <w:sz w:val="24"/>
                <w:szCs w:val="24"/>
              </w:rPr>
            </w:pPr>
            <w:r>
              <w:rPr>
                <w:rFonts w:ascii="Tahoma" w:hAnsi="Tahoma" w:cs="Tahoma"/>
                <w:sz w:val="24"/>
                <w:szCs w:val="24"/>
              </w:rPr>
              <w:t>Children will be given opportunities during each writing sequence to practise writing in the required style and will be expected to respond to feedback and marking to develop and refine their skills.</w:t>
            </w:r>
          </w:p>
          <w:p w:rsidR="001E4D87" w:rsidRDefault="001E4D87" w:rsidP="00FD0DF9">
            <w:pPr>
              <w:pStyle w:val="ListParagraph"/>
              <w:numPr>
                <w:ilvl w:val="0"/>
                <w:numId w:val="4"/>
              </w:numPr>
              <w:jc w:val="both"/>
              <w:rPr>
                <w:rFonts w:ascii="Tahoma" w:hAnsi="Tahoma" w:cs="Tahoma"/>
                <w:sz w:val="24"/>
                <w:szCs w:val="24"/>
              </w:rPr>
            </w:pPr>
            <w:r>
              <w:rPr>
                <w:rFonts w:ascii="Tahoma" w:hAnsi="Tahoma" w:cs="Tahoma"/>
                <w:sz w:val="24"/>
                <w:szCs w:val="24"/>
              </w:rPr>
              <w:t xml:space="preserve">Editing and proofreading skills are modelled by adults and explicitly taught to the children. </w:t>
            </w:r>
          </w:p>
          <w:p w:rsidR="001E4D87" w:rsidRDefault="001E4D87" w:rsidP="00FD0DF9">
            <w:pPr>
              <w:pStyle w:val="ListParagraph"/>
              <w:numPr>
                <w:ilvl w:val="0"/>
                <w:numId w:val="4"/>
              </w:numPr>
              <w:jc w:val="both"/>
              <w:rPr>
                <w:rFonts w:ascii="Tahoma" w:hAnsi="Tahoma" w:cs="Tahoma"/>
                <w:sz w:val="24"/>
                <w:szCs w:val="24"/>
              </w:rPr>
            </w:pPr>
            <w:r w:rsidRPr="00A76C0C">
              <w:rPr>
                <w:rFonts w:ascii="Tahoma" w:hAnsi="Tahoma" w:cs="Tahoma"/>
                <w:sz w:val="24"/>
                <w:szCs w:val="24"/>
              </w:rPr>
              <w:t>It is expected that teachers will link their choices of texts or subject matter for the children’s writing to other areas of work in the curriculum, to enable a depth of understanding and communic</w:t>
            </w:r>
            <w:r>
              <w:rPr>
                <w:rFonts w:ascii="Tahoma" w:hAnsi="Tahoma" w:cs="Tahoma"/>
                <w:sz w:val="24"/>
                <w:szCs w:val="24"/>
              </w:rPr>
              <w:t>ation about the subject matter.</w:t>
            </w:r>
          </w:p>
          <w:p w:rsidR="001E4D87" w:rsidRPr="00A76C0C" w:rsidRDefault="001E4D87" w:rsidP="00FD0DF9">
            <w:pPr>
              <w:pStyle w:val="ListParagraph"/>
              <w:numPr>
                <w:ilvl w:val="0"/>
                <w:numId w:val="4"/>
              </w:numPr>
              <w:jc w:val="both"/>
              <w:rPr>
                <w:rFonts w:ascii="Tahoma" w:hAnsi="Tahoma" w:cs="Tahoma"/>
                <w:sz w:val="24"/>
                <w:szCs w:val="24"/>
              </w:rPr>
            </w:pPr>
            <w:r w:rsidRPr="00A76C0C">
              <w:rPr>
                <w:rFonts w:ascii="Tahoma" w:hAnsi="Tahoma" w:cs="Tahoma"/>
                <w:sz w:val="24"/>
                <w:szCs w:val="24"/>
              </w:rPr>
              <w:t>Children are encouraged</w:t>
            </w:r>
            <w:r>
              <w:rPr>
                <w:rFonts w:ascii="Tahoma" w:hAnsi="Tahoma" w:cs="Tahoma"/>
                <w:sz w:val="24"/>
                <w:szCs w:val="24"/>
              </w:rPr>
              <w:t xml:space="preserve"> </w:t>
            </w:r>
            <w:r w:rsidRPr="001930FF">
              <w:rPr>
                <w:rFonts w:ascii="Tahoma" w:hAnsi="Tahoma" w:cs="Tahoma"/>
                <w:sz w:val="24"/>
                <w:szCs w:val="24"/>
              </w:rPr>
              <w:t xml:space="preserve">from Reception age, </w:t>
            </w:r>
            <w:r w:rsidRPr="00A76C0C">
              <w:rPr>
                <w:rFonts w:ascii="Tahoma" w:hAnsi="Tahoma" w:cs="Tahoma"/>
                <w:sz w:val="24"/>
                <w:szCs w:val="24"/>
              </w:rPr>
              <w:t xml:space="preserve">to talk about their ideas and thoughts before committing these ideas to paper. </w:t>
            </w:r>
          </w:p>
          <w:p w:rsidR="001E4D87" w:rsidRPr="00BE4CD4" w:rsidRDefault="001E4D87" w:rsidP="00FD0DF9">
            <w:pPr>
              <w:jc w:val="both"/>
              <w:rPr>
                <w:rFonts w:ascii="Tahoma" w:hAnsi="Tahoma" w:cs="Tahoma"/>
                <w:sz w:val="24"/>
                <w:szCs w:val="24"/>
              </w:rPr>
            </w:pPr>
          </w:p>
          <w:p w:rsidR="001E4D87" w:rsidRDefault="001E4D87" w:rsidP="00FD0DF9">
            <w:pPr>
              <w:jc w:val="both"/>
              <w:rPr>
                <w:rFonts w:ascii="Tahoma" w:hAnsi="Tahoma" w:cs="Tahoma"/>
                <w:sz w:val="24"/>
                <w:szCs w:val="24"/>
              </w:rPr>
            </w:pPr>
            <w:r>
              <w:rPr>
                <w:rFonts w:ascii="Tahoma" w:hAnsi="Tahoma" w:cs="Tahoma"/>
                <w:sz w:val="24"/>
                <w:szCs w:val="24"/>
              </w:rPr>
              <w:t xml:space="preserve">Core Literacy skills are also taught in discrete lessons which focus on a particular aspect of the curriculum: </w:t>
            </w:r>
          </w:p>
          <w:p w:rsidR="001E4D87" w:rsidRDefault="001E4D87" w:rsidP="00FD0DF9">
            <w:pPr>
              <w:pStyle w:val="ListParagraph"/>
              <w:numPr>
                <w:ilvl w:val="0"/>
                <w:numId w:val="5"/>
              </w:numPr>
              <w:jc w:val="both"/>
              <w:rPr>
                <w:rFonts w:ascii="Tahoma" w:hAnsi="Tahoma" w:cs="Tahoma"/>
                <w:sz w:val="24"/>
                <w:szCs w:val="24"/>
              </w:rPr>
            </w:pPr>
            <w:proofErr w:type="gramStart"/>
            <w:r w:rsidRPr="00A76C0C">
              <w:rPr>
                <w:rFonts w:ascii="Tahoma" w:hAnsi="Tahoma" w:cs="Tahoma"/>
                <w:sz w:val="24"/>
                <w:szCs w:val="24"/>
              </w:rPr>
              <w:t>phonics</w:t>
            </w:r>
            <w:proofErr w:type="gramEnd"/>
          </w:p>
          <w:p w:rsidR="001E4D87" w:rsidRDefault="001E4D87" w:rsidP="00FD0DF9">
            <w:pPr>
              <w:pStyle w:val="ListParagraph"/>
              <w:numPr>
                <w:ilvl w:val="0"/>
                <w:numId w:val="5"/>
              </w:numPr>
              <w:jc w:val="both"/>
              <w:rPr>
                <w:rFonts w:ascii="Tahoma" w:hAnsi="Tahoma" w:cs="Tahoma"/>
                <w:sz w:val="24"/>
                <w:szCs w:val="24"/>
              </w:rPr>
            </w:pPr>
            <w:proofErr w:type="gramStart"/>
            <w:r w:rsidRPr="00A76C0C">
              <w:rPr>
                <w:rFonts w:ascii="Tahoma" w:hAnsi="Tahoma" w:cs="Tahoma"/>
                <w:sz w:val="24"/>
                <w:szCs w:val="24"/>
              </w:rPr>
              <w:t>spelling</w:t>
            </w:r>
            <w:proofErr w:type="gramEnd"/>
            <w:r w:rsidRPr="00A76C0C">
              <w:rPr>
                <w:rFonts w:ascii="Tahoma" w:hAnsi="Tahoma" w:cs="Tahoma"/>
                <w:sz w:val="24"/>
                <w:szCs w:val="24"/>
              </w:rPr>
              <w:t>, grammar</w:t>
            </w:r>
          </w:p>
          <w:p w:rsidR="001E4D87" w:rsidRDefault="001E4D87" w:rsidP="00FD0DF9">
            <w:pPr>
              <w:pStyle w:val="ListParagraph"/>
              <w:numPr>
                <w:ilvl w:val="0"/>
                <w:numId w:val="5"/>
              </w:numPr>
              <w:jc w:val="both"/>
              <w:rPr>
                <w:rFonts w:ascii="Tahoma" w:hAnsi="Tahoma" w:cs="Tahoma"/>
                <w:sz w:val="24"/>
                <w:szCs w:val="24"/>
              </w:rPr>
            </w:pPr>
            <w:proofErr w:type="gramStart"/>
            <w:r>
              <w:rPr>
                <w:rFonts w:ascii="Tahoma" w:hAnsi="Tahoma" w:cs="Tahoma"/>
                <w:sz w:val="24"/>
                <w:szCs w:val="24"/>
              </w:rPr>
              <w:t>handwriting</w:t>
            </w:r>
            <w:proofErr w:type="gramEnd"/>
          </w:p>
          <w:p w:rsidR="001E4D87" w:rsidRDefault="001E4D87" w:rsidP="00FD0DF9">
            <w:pPr>
              <w:pStyle w:val="ListParagraph"/>
              <w:numPr>
                <w:ilvl w:val="0"/>
                <w:numId w:val="5"/>
              </w:numPr>
              <w:jc w:val="both"/>
              <w:rPr>
                <w:rFonts w:ascii="Tahoma" w:hAnsi="Tahoma" w:cs="Tahoma"/>
                <w:sz w:val="24"/>
                <w:szCs w:val="24"/>
              </w:rPr>
            </w:pPr>
            <w:proofErr w:type="gramStart"/>
            <w:r w:rsidRPr="001930FF">
              <w:rPr>
                <w:rFonts w:ascii="Tahoma" w:hAnsi="Tahoma" w:cs="Tahoma"/>
                <w:sz w:val="24"/>
                <w:szCs w:val="24"/>
              </w:rPr>
              <w:t>guided</w:t>
            </w:r>
            <w:proofErr w:type="gramEnd"/>
            <w:r w:rsidRPr="001930FF">
              <w:rPr>
                <w:rFonts w:ascii="Tahoma" w:hAnsi="Tahoma" w:cs="Tahoma"/>
                <w:sz w:val="24"/>
                <w:szCs w:val="24"/>
              </w:rPr>
              <w:t xml:space="preserve">, paired, independent or adult one to one </w:t>
            </w:r>
            <w:r w:rsidRPr="00A76C0C">
              <w:rPr>
                <w:rFonts w:ascii="Tahoma" w:hAnsi="Tahoma" w:cs="Tahoma"/>
                <w:sz w:val="24"/>
                <w:szCs w:val="24"/>
              </w:rPr>
              <w:t xml:space="preserve">reading. </w:t>
            </w:r>
          </w:p>
          <w:p w:rsidR="001E4D87" w:rsidRDefault="001E4D87" w:rsidP="00FD0DF9">
            <w:pPr>
              <w:jc w:val="both"/>
              <w:rPr>
                <w:rFonts w:ascii="Tahoma" w:hAnsi="Tahoma" w:cs="Tahoma"/>
                <w:sz w:val="24"/>
                <w:szCs w:val="24"/>
              </w:rPr>
            </w:pPr>
          </w:p>
          <w:p w:rsidR="00FD0DF9" w:rsidRDefault="00FD0DF9" w:rsidP="00FD0DF9">
            <w:pPr>
              <w:jc w:val="both"/>
              <w:rPr>
                <w:rFonts w:ascii="Tahoma" w:hAnsi="Tahoma" w:cs="Tahoma"/>
                <w:sz w:val="24"/>
                <w:szCs w:val="24"/>
              </w:rPr>
            </w:pPr>
          </w:p>
          <w:p w:rsidR="00FD0DF9" w:rsidRDefault="00FD0DF9" w:rsidP="00FD0DF9">
            <w:pPr>
              <w:jc w:val="both"/>
              <w:rPr>
                <w:rFonts w:ascii="Tahoma" w:hAnsi="Tahoma" w:cs="Tahoma"/>
                <w:sz w:val="24"/>
                <w:szCs w:val="24"/>
              </w:rPr>
            </w:pPr>
          </w:p>
          <w:p w:rsidR="00FD0DF9" w:rsidRDefault="00FD0DF9" w:rsidP="00FD0DF9">
            <w:pPr>
              <w:jc w:val="both"/>
              <w:rPr>
                <w:rFonts w:ascii="Tahoma" w:hAnsi="Tahoma" w:cs="Tahoma"/>
                <w:sz w:val="24"/>
                <w:szCs w:val="24"/>
              </w:rPr>
            </w:pPr>
          </w:p>
          <w:p w:rsidR="001E4D87" w:rsidRDefault="001E4D87" w:rsidP="00FD0DF9">
            <w:pPr>
              <w:jc w:val="both"/>
              <w:rPr>
                <w:rFonts w:ascii="Tahoma" w:hAnsi="Tahoma" w:cs="Tahoma"/>
                <w:sz w:val="24"/>
                <w:szCs w:val="24"/>
              </w:rPr>
            </w:pPr>
            <w:r w:rsidRPr="00A76C0C">
              <w:rPr>
                <w:rFonts w:ascii="Tahoma" w:hAnsi="Tahoma" w:cs="Tahoma"/>
                <w:sz w:val="24"/>
                <w:szCs w:val="24"/>
              </w:rPr>
              <w:lastRenderedPageBreak/>
              <w:t>These lessons will make use of a range of resources to which</w:t>
            </w:r>
            <w:r>
              <w:rPr>
                <w:rFonts w:ascii="Tahoma" w:hAnsi="Tahoma" w:cs="Tahoma"/>
                <w:sz w:val="24"/>
                <w:szCs w:val="24"/>
              </w:rPr>
              <w:t xml:space="preserve"> the school subscribes, such as:</w:t>
            </w:r>
          </w:p>
          <w:p w:rsidR="001E4D87" w:rsidRPr="00307E9D" w:rsidRDefault="001E4D87" w:rsidP="00FD0DF9">
            <w:pPr>
              <w:pStyle w:val="ListParagraph"/>
              <w:numPr>
                <w:ilvl w:val="0"/>
                <w:numId w:val="6"/>
              </w:numPr>
              <w:jc w:val="both"/>
              <w:rPr>
                <w:rFonts w:ascii="Tahoma" w:hAnsi="Tahoma" w:cs="Tahoma"/>
                <w:sz w:val="24"/>
                <w:szCs w:val="24"/>
              </w:rPr>
            </w:pPr>
            <w:r w:rsidRPr="00307E9D">
              <w:rPr>
                <w:rFonts w:ascii="Tahoma" w:hAnsi="Tahoma" w:cs="Tahoma"/>
                <w:sz w:val="24"/>
                <w:szCs w:val="24"/>
              </w:rPr>
              <w:t xml:space="preserve">No Nonsense Spelling </w:t>
            </w:r>
          </w:p>
          <w:p w:rsidR="001E4D87" w:rsidRPr="00307E9D" w:rsidRDefault="001E4D87" w:rsidP="00FD0DF9">
            <w:pPr>
              <w:pStyle w:val="ListParagraph"/>
              <w:numPr>
                <w:ilvl w:val="0"/>
                <w:numId w:val="6"/>
              </w:numPr>
              <w:jc w:val="both"/>
              <w:rPr>
                <w:rFonts w:ascii="Tahoma" w:hAnsi="Tahoma" w:cs="Tahoma"/>
                <w:sz w:val="24"/>
                <w:szCs w:val="24"/>
              </w:rPr>
            </w:pPr>
            <w:r w:rsidRPr="00307E9D">
              <w:rPr>
                <w:rFonts w:ascii="Tahoma" w:hAnsi="Tahoma" w:cs="Tahoma"/>
                <w:sz w:val="24"/>
                <w:szCs w:val="24"/>
              </w:rPr>
              <w:t xml:space="preserve">No Nonsense Grammar </w:t>
            </w:r>
          </w:p>
          <w:p w:rsidR="001E4D87" w:rsidRPr="00307E9D" w:rsidRDefault="001E4D87" w:rsidP="00FD0DF9">
            <w:pPr>
              <w:pStyle w:val="ListParagraph"/>
              <w:numPr>
                <w:ilvl w:val="0"/>
                <w:numId w:val="6"/>
              </w:numPr>
              <w:jc w:val="both"/>
              <w:rPr>
                <w:rFonts w:ascii="Tahoma" w:hAnsi="Tahoma" w:cs="Tahoma"/>
                <w:sz w:val="24"/>
                <w:szCs w:val="24"/>
              </w:rPr>
            </w:pPr>
            <w:r w:rsidRPr="00307E9D">
              <w:rPr>
                <w:rFonts w:ascii="Tahoma" w:hAnsi="Tahoma" w:cs="Tahoma"/>
                <w:sz w:val="24"/>
                <w:szCs w:val="24"/>
              </w:rPr>
              <w:t>Spelling Shed</w:t>
            </w:r>
          </w:p>
          <w:p w:rsidR="001E4D87" w:rsidRPr="00307E9D" w:rsidRDefault="001E4D87" w:rsidP="00FD0DF9">
            <w:pPr>
              <w:pStyle w:val="ListParagraph"/>
              <w:numPr>
                <w:ilvl w:val="0"/>
                <w:numId w:val="6"/>
              </w:numPr>
              <w:jc w:val="both"/>
              <w:rPr>
                <w:rFonts w:ascii="Tahoma" w:hAnsi="Tahoma" w:cs="Tahoma"/>
                <w:sz w:val="24"/>
                <w:szCs w:val="24"/>
              </w:rPr>
            </w:pPr>
            <w:r w:rsidRPr="00307E9D">
              <w:rPr>
                <w:rFonts w:ascii="Tahoma" w:hAnsi="Tahoma" w:cs="Tahoma"/>
                <w:sz w:val="24"/>
                <w:szCs w:val="24"/>
              </w:rPr>
              <w:t>Phonics Bug</w:t>
            </w:r>
          </w:p>
          <w:p w:rsidR="001E4D87" w:rsidRPr="00307E9D" w:rsidRDefault="001E4D87" w:rsidP="00FD0DF9">
            <w:pPr>
              <w:pStyle w:val="ListParagraph"/>
              <w:numPr>
                <w:ilvl w:val="0"/>
                <w:numId w:val="6"/>
              </w:numPr>
              <w:jc w:val="both"/>
              <w:rPr>
                <w:rFonts w:ascii="Tahoma" w:hAnsi="Tahoma" w:cs="Tahoma"/>
                <w:sz w:val="24"/>
                <w:szCs w:val="24"/>
              </w:rPr>
            </w:pPr>
            <w:r w:rsidRPr="00307E9D">
              <w:rPr>
                <w:rFonts w:ascii="Tahoma" w:hAnsi="Tahoma" w:cs="Tahoma"/>
                <w:sz w:val="24"/>
                <w:szCs w:val="24"/>
              </w:rPr>
              <w:t>Bug Club reading and comprehension</w:t>
            </w:r>
          </w:p>
          <w:p w:rsidR="001E4D87" w:rsidRDefault="001E4D87" w:rsidP="00FD0DF9">
            <w:pPr>
              <w:pStyle w:val="ListParagraph"/>
              <w:numPr>
                <w:ilvl w:val="0"/>
                <w:numId w:val="6"/>
              </w:numPr>
              <w:jc w:val="both"/>
              <w:rPr>
                <w:rFonts w:ascii="Tahoma" w:hAnsi="Tahoma" w:cs="Tahoma"/>
                <w:sz w:val="24"/>
                <w:szCs w:val="24"/>
              </w:rPr>
            </w:pPr>
            <w:r w:rsidRPr="00307E9D">
              <w:rPr>
                <w:rFonts w:ascii="Tahoma" w:hAnsi="Tahoma" w:cs="Tahoma"/>
                <w:sz w:val="24"/>
                <w:szCs w:val="24"/>
              </w:rPr>
              <w:t>Bug Club Grammar and Punctuation</w:t>
            </w:r>
          </w:p>
          <w:p w:rsidR="001E4D87" w:rsidRPr="00307E9D" w:rsidRDefault="001E4D87" w:rsidP="00FD0DF9">
            <w:pPr>
              <w:pStyle w:val="ListParagraph"/>
              <w:numPr>
                <w:ilvl w:val="0"/>
                <w:numId w:val="6"/>
              </w:numPr>
              <w:jc w:val="both"/>
              <w:rPr>
                <w:rFonts w:ascii="Tahoma" w:hAnsi="Tahoma" w:cs="Tahoma"/>
                <w:sz w:val="24"/>
                <w:szCs w:val="24"/>
              </w:rPr>
            </w:pPr>
            <w:r>
              <w:rPr>
                <w:rFonts w:ascii="Tahoma" w:hAnsi="Tahoma" w:cs="Tahoma"/>
                <w:sz w:val="24"/>
                <w:szCs w:val="24"/>
              </w:rPr>
              <w:t>Spag.com</w:t>
            </w:r>
          </w:p>
          <w:p w:rsidR="001E4D87" w:rsidRDefault="001E4D87" w:rsidP="00FD0DF9">
            <w:pPr>
              <w:jc w:val="both"/>
              <w:rPr>
                <w:rFonts w:ascii="Tahoma" w:hAnsi="Tahoma" w:cs="Tahoma"/>
                <w:color w:val="FF0000"/>
                <w:sz w:val="24"/>
                <w:szCs w:val="24"/>
              </w:rPr>
            </w:pPr>
          </w:p>
          <w:p w:rsidR="001E4D87" w:rsidRPr="00A76C0C" w:rsidRDefault="001E4D87" w:rsidP="00FD0DF9">
            <w:pPr>
              <w:jc w:val="both"/>
              <w:rPr>
                <w:rFonts w:ascii="Tahoma" w:hAnsi="Tahoma" w:cs="Tahoma"/>
                <w:sz w:val="24"/>
                <w:szCs w:val="24"/>
              </w:rPr>
            </w:pPr>
            <w:r w:rsidRPr="00A76C0C">
              <w:rPr>
                <w:rFonts w:ascii="Tahoma" w:hAnsi="Tahoma" w:cs="Tahoma"/>
                <w:sz w:val="24"/>
                <w:szCs w:val="24"/>
              </w:rPr>
              <w:t>Much of the teaching in these skills</w:t>
            </w:r>
            <w:r w:rsidR="00FD0DF9">
              <w:rPr>
                <w:rFonts w:ascii="Tahoma" w:hAnsi="Tahoma" w:cs="Tahoma"/>
                <w:sz w:val="24"/>
                <w:szCs w:val="24"/>
              </w:rPr>
              <w:t>’</w:t>
            </w:r>
            <w:r w:rsidRPr="00A76C0C">
              <w:rPr>
                <w:rFonts w:ascii="Tahoma" w:hAnsi="Tahoma" w:cs="Tahoma"/>
                <w:sz w:val="24"/>
                <w:szCs w:val="24"/>
              </w:rPr>
              <w:t xml:space="preserve"> lessons is in a ‘carousel’ style to enable explicit teaching to particular </w:t>
            </w:r>
            <w:proofErr w:type="gramStart"/>
            <w:r w:rsidRPr="00A76C0C">
              <w:rPr>
                <w:rFonts w:ascii="Tahoma" w:hAnsi="Tahoma" w:cs="Tahoma"/>
                <w:sz w:val="24"/>
                <w:szCs w:val="24"/>
              </w:rPr>
              <w:t>age-groups</w:t>
            </w:r>
            <w:proofErr w:type="gramEnd"/>
            <w:r w:rsidR="00FD0DF9">
              <w:rPr>
                <w:rFonts w:ascii="Tahoma" w:hAnsi="Tahoma" w:cs="Tahoma"/>
                <w:sz w:val="24"/>
                <w:szCs w:val="24"/>
              </w:rPr>
              <w:t>,</w:t>
            </w:r>
            <w:r w:rsidRPr="00A76C0C">
              <w:rPr>
                <w:rFonts w:ascii="Tahoma" w:hAnsi="Tahoma" w:cs="Tahoma"/>
                <w:sz w:val="24"/>
                <w:szCs w:val="24"/>
              </w:rPr>
              <w:t xml:space="preserve"> within a mixed-age class</w:t>
            </w:r>
            <w:r w:rsidR="00FD0DF9">
              <w:rPr>
                <w:rFonts w:ascii="Tahoma" w:hAnsi="Tahoma" w:cs="Tahoma"/>
                <w:sz w:val="24"/>
                <w:szCs w:val="24"/>
              </w:rPr>
              <w:t>,</w:t>
            </w:r>
            <w:r w:rsidRPr="00A76C0C">
              <w:rPr>
                <w:rFonts w:ascii="Tahoma" w:hAnsi="Tahoma" w:cs="Tahoma"/>
                <w:sz w:val="24"/>
                <w:szCs w:val="24"/>
              </w:rPr>
              <w:t xml:space="preserve"> of the content and objectives appropriate to their level. Meanwhile, other groups will undertake independent consolidation work or collaborative challenges, such as working in a role-play area or ‘DEN’</w:t>
            </w:r>
            <w:r>
              <w:rPr>
                <w:rFonts w:ascii="Tahoma" w:hAnsi="Tahoma" w:cs="Tahoma"/>
                <w:sz w:val="24"/>
                <w:szCs w:val="24"/>
              </w:rPr>
              <w:t xml:space="preserve"> (Discussing, Exploring, Negotiating)</w:t>
            </w:r>
            <w:r w:rsidRPr="00A76C0C">
              <w:rPr>
                <w:rFonts w:ascii="Tahoma" w:hAnsi="Tahoma" w:cs="Tahoma"/>
                <w:sz w:val="24"/>
                <w:szCs w:val="24"/>
              </w:rPr>
              <w:t xml:space="preserve"> to develop their </w:t>
            </w:r>
            <w:r>
              <w:rPr>
                <w:rFonts w:ascii="Tahoma" w:hAnsi="Tahoma" w:cs="Tahoma"/>
                <w:sz w:val="24"/>
                <w:szCs w:val="24"/>
              </w:rPr>
              <w:t xml:space="preserve">knowledge, </w:t>
            </w:r>
            <w:r w:rsidRPr="00A76C0C">
              <w:rPr>
                <w:rFonts w:ascii="Tahoma" w:hAnsi="Tahoma" w:cs="Tahoma"/>
                <w:sz w:val="24"/>
                <w:szCs w:val="24"/>
              </w:rPr>
              <w:t xml:space="preserve">communication and research skills. </w:t>
            </w:r>
          </w:p>
          <w:p w:rsidR="001E4D87" w:rsidRPr="00FD5C64" w:rsidRDefault="001E4D87" w:rsidP="00FD0DF9">
            <w:pPr>
              <w:jc w:val="both"/>
              <w:rPr>
                <w:rFonts w:ascii="Tahoma" w:hAnsi="Tahoma" w:cs="Tahoma"/>
                <w:sz w:val="24"/>
                <w:szCs w:val="24"/>
              </w:rPr>
            </w:pPr>
          </w:p>
          <w:p w:rsidR="001E4D87" w:rsidRDefault="001E4D87" w:rsidP="00FD0DF9">
            <w:pPr>
              <w:jc w:val="both"/>
              <w:rPr>
                <w:rFonts w:ascii="Tahoma" w:hAnsi="Tahoma" w:cs="Tahoma"/>
                <w:sz w:val="24"/>
                <w:szCs w:val="24"/>
              </w:rPr>
            </w:pPr>
            <w:r>
              <w:rPr>
                <w:rFonts w:ascii="Tahoma" w:hAnsi="Tahoma" w:cs="Tahoma"/>
                <w:sz w:val="24"/>
                <w:szCs w:val="24"/>
              </w:rPr>
              <w:t xml:space="preserve">Children are given opportunities to utilise, practise and embed their Literacy skills across the curriculum, through discussion, research and writing. They are encouraged to reflect on and recognise the contribution that their Literacy skills have to their learning in other areas of the curriculum through regular reference to </w:t>
            </w:r>
            <w:r w:rsidRPr="001930FF">
              <w:rPr>
                <w:rFonts w:ascii="Tahoma" w:hAnsi="Tahoma" w:cs="Tahoma"/>
                <w:sz w:val="24"/>
                <w:szCs w:val="24"/>
              </w:rPr>
              <w:t>themselves as learners using our learning behaviour animal</w:t>
            </w:r>
            <w:r>
              <w:rPr>
                <w:rFonts w:ascii="Tahoma" w:hAnsi="Tahoma" w:cs="Tahoma"/>
                <w:sz w:val="24"/>
                <w:szCs w:val="24"/>
              </w:rPr>
              <w:t xml:space="preserve">s and self-assessment of their own learning. Teachers also provide children with models for their reading and writing: children are read to regularly by adults and participate in shared and guided writing activities and adults aim to model enjoyment of reading, writing and exploring language by reading to and with children, sharing news about their own reading and writing activities and writing their own pieces. </w:t>
            </w:r>
          </w:p>
          <w:p w:rsidR="001E4D87" w:rsidRDefault="001E4D87" w:rsidP="00FD0DF9">
            <w:pPr>
              <w:jc w:val="both"/>
              <w:rPr>
                <w:rFonts w:ascii="Tahoma" w:hAnsi="Tahoma" w:cs="Tahoma"/>
                <w:sz w:val="24"/>
                <w:szCs w:val="24"/>
              </w:rPr>
            </w:pPr>
          </w:p>
          <w:p w:rsidR="001E4D87" w:rsidRDefault="001E4D87" w:rsidP="00FD0DF9">
            <w:pPr>
              <w:jc w:val="both"/>
              <w:rPr>
                <w:rFonts w:ascii="Tahoma" w:hAnsi="Tahoma" w:cs="Tahoma"/>
                <w:sz w:val="24"/>
                <w:szCs w:val="24"/>
              </w:rPr>
            </w:pPr>
            <w:r>
              <w:rPr>
                <w:rFonts w:ascii="Tahoma" w:hAnsi="Tahoma" w:cs="Tahoma"/>
                <w:sz w:val="24"/>
                <w:szCs w:val="24"/>
              </w:rPr>
              <w:t>Children are encouraged to develop a love of independent reading, which is promoted through regular visits to the library and award schemes that reward children’s reading achievements at home. This will also be encouraged through events that promote enjoyment in reading or writing, such as the celebra</w:t>
            </w:r>
            <w:r w:rsidR="00FD0DF9">
              <w:rPr>
                <w:rFonts w:ascii="Tahoma" w:hAnsi="Tahoma" w:cs="Tahoma"/>
                <w:sz w:val="24"/>
                <w:szCs w:val="24"/>
              </w:rPr>
              <w:t>tion of World Book Day and BBC Live L</w:t>
            </w:r>
            <w:r>
              <w:rPr>
                <w:rFonts w:ascii="Tahoma" w:hAnsi="Tahoma" w:cs="Tahoma"/>
                <w:sz w:val="24"/>
                <w:szCs w:val="24"/>
              </w:rPr>
              <w:t xml:space="preserve">essons. In addition, once each term, children take part in a special ‘Ready, Steady, Write’ </w:t>
            </w:r>
            <w:proofErr w:type="gramStart"/>
            <w:r>
              <w:rPr>
                <w:rFonts w:ascii="Tahoma" w:hAnsi="Tahoma" w:cs="Tahoma"/>
                <w:sz w:val="24"/>
                <w:szCs w:val="24"/>
              </w:rPr>
              <w:t>day which</w:t>
            </w:r>
            <w:proofErr w:type="gramEnd"/>
            <w:r>
              <w:rPr>
                <w:rFonts w:ascii="Tahoma" w:hAnsi="Tahoma" w:cs="Tahoma"/>
                <w:sz w:val="24"/>
                <w:szCs w:val="24"/>
              </w:rPr>
              <w:t xml:space="preserve"> is intended to encourage their independent writing. ‘Ready. Steady, Write’ days are celebrated as a whole school and centre around exploration of a well-known song, rhyme or story, to which the children will respond with a piece of written work. On these occasions, adults will also, wherever possible, complete their own pieces of writing, in order to inspire and motivate the children in their writing and model concentration and extended writing. </w:t>
            </w:r>
          </w:p>
          <w:p w:rsidR="001E4D87" w:rsidRDefault="001E4D87" w:rsidP="00FD0DF9">
            <w:pPr>
              <w:jc w:val="both"/>
              <w:rPr>
                <w:rFonts w:ascii="Tahoma" w:hAnsi="Tahoma" w:cs="Tahoma"/>
                <w:sz w:val="24"/>
                <w:szCs w:val="24"/>
              </w:rPr>
            </w:pPr>
          </w:p>
          <w:p w:rsidR="001E4D87" w:rsidRPr="00E71149" w:rsidRDefault="001E4D87" w:rsidP="00FD0DF9">
            <w:pPr>
              <w:jc w:val="both"/>
              <w:rPr>
                <w:rFonts w:ascii="Tahoma" w:hAnsi="Tahoma" w:cs="Tahoma"/>
                <w:sz w:val="24"/>
                <w:szCs w:val="24"/>
              </w:rPr>
            </w:pPr>
            <w:r>
              <w:rPr>
                <w:rFonts w:ascii="Tahoma" w:hAnsi="Tahoma" w:cs="Tahoma"/>
                <w:sz w:val="24"/>
                <w:szCs w:val="24"/>
              </w:rPr>
              <w:t xml:space="preserve">Children’s writing is celebrated in school in a variety of ways, through high-quality displays and weekly sharing assemblies as well as class plenary activities. </w:t>
            </w:r>
          </w:p>
          <w:p w:rsidR="00EE7412" w:rsidRPr="00C94D39" w:rsidRDefault="00EE7412" w:rsidP="00FD0DF9">
            <w:pPr>
              <w:jc w:val="both"/>
              <w:rPr>
                <w:rFonts w:ascii="Tahoma" w:hAnsi="Tahoma" w:cs="Tahoma"/>
                <w:b/>
                <w:sz w:val="24"/>
                <w:szCs w:val="24"/>
              </w:rPr>
            </w:pPr>
          </w:p>
        </w:tc>
      </w:tr>
      <w:tr w:rsidR="005E14F3" w:rsidRPr="00C94D39" w:rsidTr="00BC5DAB">
        <w:tc>
          <w:tcPr>
            <w:tcW w:w="9634" w:type="dxa"/>
          </w:tcPr>
          <w:p w:rsidR="005E14F3" w:rsidRDefault="005E14F3" w:rsidP="00FD0DF9">
            <w:pPr>
              <w:jc w:val="both"/>
              <w:rPr>
                <w:rFonts w:ascii="Tahoma" w:hAnsi="Tahoma" w:cs="Tahoma"/>
                <w:b/>
                <w:sz w:val="24"/>
                <w:szCs w:val="24"/>
              </w:rPr>
            </w:pPr>
            <w:r>
              <w:rPr>
                <w:rFonts w:ascii="Tahoma" w:hAnsi="Tahoma" w:cs="Tahoma"/>
                <w:b/>
                <w:sz w:val="24"/>
                <w:szCs w:val="24"/>
              </w:rPr>
              <w:lastRenderedPageBreak/>
              <w:t>Intended Impact</w:t>
            </w:r>
          </w:p>
          <w:p w:rsidR="001E4D87" w:rsidRPr="005342D0" w:rsidRDefault="001E4D87" w:rsidP="00FD0DF9">
            <w:pPr>
              <w:pStyle w:val="ListParagraph"/>
              <w:numPr>
                <w:ilvl w:val="0"/>
                <w:numId w:val="8"/>
              </w:numPr>
              <w:jc w:val="both"/>
              <w:rPr>
                <w:rFonts w:ascii="Tahoma" w:hAnsi="Tahoma" w:cs="Tahoma"/>
                <w:sz w:val="24"/>
                <w:szCs w:val="24"/>
              </w:rPr>
            </w:pPr>
            <w:r>
              <w:rPr>
                <w:rFonts w:ascii="Tahoma" w:hAnsi="Tahoma" w:cs="Tahoma"/>
                <w:sz w:val="24"/>
                <w:szCs w:val="24"/>
              </w:rPr>
              <w:t xml:space="preserve">Pupils will develop enthusiasm for reading and a habit of reading regularly, which will set the foundations for a life-long love of reading. </w:t>
            </w:r>
          </w:p>
          <w:p w:rsidR="001E4D87" w:rsidRPr="00F02399" w:rsidRDefault="001E4D87" w:rsidP="00FD0DF9">
            <w:pPr>
              <w:pStyle w:val="ListParagraph"/>
              <w:numPr>
                <w:ilvl w:val="0"/>
                <w:numId w:val="8"/>
              </w:numPr>
              <w:jc w:val="both"/>
              <w:rPr>
                <w:rFonts w:ascii="Tahoma" w:hAnsi="Tahoma" w:cs="Tahoma"/>
                <w:sz w:val="24"/>
                <w:szCs w:val="24"/>
              </w:rPr>
            </w:pPr>
            <w:r w:rsidRPr="00F02399">
              <w:rPr>
                <w:rFonts w:ascii="Tahoma" w:hAnsi="Tahoma" w:cs="Tahoma"/>
                <w:sz w:val="24"/>
                <w:szCs w:val="24"/>
              </w:rPr>
              <w:t>Pupils wil</w:t>
            </w:r>
            <w:r>
              <w:rPr>
                <w:rFonts w:ascii="Tahoma" w:hAnsi="Tahoma" w:cs="Tahoma"/>
                <w:sz w:val="24"/>
                <w:szCs w:val="24"/>
              </w:rPr>
              <w:t xml:space="preserve">l develop a rich, age-appropriate vocabulary through which to express their ideas, opinions and knowledge; they make exciting and adventurous vocabulary choices in their writing. </w:t>
            </w:r>
          </w:p>
          <w:p w:rsidR="001E4D87" w:rsidRPr="00F02399" w:rsidRDefault="001E4D87" w:rsidP="00FD0DF9">
            <w:pPr>
              <w:pStyle w:val="ListParagraph"/>
              <w:numPr>
                <w:ilvl w:val="0"/>
                <w:numId w:val="8"/>
              </w:numPr>
              <w:jc w:val="both"/>
              <w:rPr>
                <w:rFonts w:ascii="Tahoma" w:hAnsi="Tahoma" w:cs="Tahoma"/>
                <w:b/>
                <w:sz w:val="24"/>
                <w:szCs w:val="24"/>
              </w:rPr>
            </w:pPr>
            <w:r>
              <w:rPr>
                <w:rFonts w:ascii="Tahoma" w:hAnsi="Tahoma" w:cs="Tahoma"/>
                <w:sz w:val="24"/>
                <w:szCs w:val="24"/>
              </w:rPr>
              <w:lastRenderedPageBreak/>
              <w:t>Pupils will become confident in writing in a range of styles and genres and show pride in their writing, both in English and across the curriculum.</w:t>
            </w:r>
          </w:p>
          <w:p w:rsidR="001E4D87" w:rsidRPr="00F02399" w:rsidRDefault="001E4D87" w:rsidP="00FD0DF9">
            <w:pPr>
              <w:pStyle w:val="ListParagraph"/>
              <w:numPr>
                <w:ilvl w:val="0"/>
                <w:numId w:val="8"/>
              </w:numPr>
              <w:jc w:val="both"/>
              <w:rPr>
                <w:rFonts w:ascii="Tahoma" w:hAnsi="Tahoma" w:cs="Tahoma"/>
                <w:b/>
                <w:sz w:val="24"/>
                <w:szCs w:val="24"/>
              </w:rPr>
            </w:pPr>
            <w:r>
              <w:rPr>
                <w:rFonts w:ascii="Tahoma" w:hAnsi="Tahoma" w:cs="Tahoma"/>
                <w:sz w:val="24"/>
                <w:szCs w:val="24"/>
              </w:rPr>
              <w:t xml:space="preserve">Pupils will develop the grammatical understanding needed to be able to discuss their reading and writing and to talk and write with accurate syntax and grammar where it is required. </w:t>
            </w:r>
          </w:p>
          <w:p w:rsidR="001E4D87" w:rsidRPr="00F02399" w:rsidRDefault="001E4D87" w:rsidP="00FD0DF9">
            <w:pPr>
              <w:pStyle w:val="ListParagraph"/>
              <w:numPr>
                <w:ilvl w:val="0"/>
                <w:numId w:val="8"/>
              </w:numPr>
              <w:jc w:val="both"/>
              <w:rPr>
                <w:rFonts w:ascii="Tahoma" w:hAnsi="Tahoma" w:cs="Tahoma"/>
                <w:b/>
                <w:sz w:val="24"/>
                <w:szCs w:val="24"/>
              </w:rPr>
            </w:pPr>
            <w:r w:rsidRPr="00F02399">
              <w:rPr>
                <w:rFonts w:ascii="Tahoma" w:hAnsi="Tahoma" w:cs="Tahoma"/>
                <w:sz w:val="24"/>
                <w:szCs w:val="24"/>
              </w:rPr>
              <w:t xml:space="preserve">Pupils will be able to apply the patterns and rules </w:t>
            </w:r>
            <w:r>
              <w:rPr>
                <w:rFonts w:ascii="Tahoma" w:hAnsi="Tahoma" w:cs="Tahoma"/>
                <w:sz w:val="24"/>
                <w:szCs w:val="24"/>
              </w:rPr>
              <w:t xml:space="preserve">taught effectively, to develop and maintain accuracy in spelling. </w:t>
            </w:r>
          </w:p>
          <w:p w:rsidR="001E4D87" w:rsidRPr="00F02399" w:rsidRDefault="001E4D87" w:rsidP="00FD0DF9">
            <w:pPr>
              <w:pStyle w:val="ListParagraph"/>
              <w:numPr>
                <w:ilvl w:val="0"/>
                <w:numId w:val="8"/>
              </w:numPr>
              <w:jc w:val="both"/>
              <w:rPr>
                <w:rFonts w:ascii="Tahoma" w:hAnsi="Tahoma" w:cs="Tahoma"/>
                <w:sz w:val="24"/>
                <w:szCs w:val="24"/>
              </w:rPr>
            </w:pPr>
            <w:r w:rsidRPr="00F02399">
              <w:rPr>
                <w:rFonts w:ascii="Tahoma" w:hAnsi="Tahoma" w:cs="Tahoma"/>
                <w:sz w:val="24"/>
                <w:szCs w:val="24"/>
              </w:rPr>
              <w:t xml:space="preserve">Pupils will </w:t>
            </w:r>
            <w:r>
              <w:rPr>
                <w:rFonts w:ascii="Tahoma" w:hAnsi="Tahoma" w:cs="Tahoma"/>
                <w:sz w:val="24"/>
                <w:szCs w:val="24"/>
              </w:rPr>
              <w:t xml:space="preserve">develop a neat, legible, consistent, style of cursive handwriting. </w:t>
            </w:r>
          </w:p>
          <w:p w:rsidR="001E4D87" w:rsidRPr="00F02399" w:rsidRDefault="001E4D87" w:rsidP="00FD0DF9">
            <w:pPr>
              <w:pStyle w:val="ListParagraph"/>
              <w:numPr>
                <w:ilvl w:val="0"/>
                <w:numId w:val="8"/>
              </w:numPr>
              <w:jc w:val="both"/>
              <w:rPr>
                <w:rFonts w:ascii="Tahoma" w:hAnsi="Tahoma" w:cs="Tahoma"/>
                <w:b/>
                <w:sz w:val="24"/>
                <w:szCs w:val="24"/>
              </w:rPr>
            </w:pPr>
            <w:r>
              <w:rPr>
                <w:rFonts w:ascii="Tahoma" w:hAnsi="Tahoma" w:cs="Tahoma"/>
                <w:sz w:val="24"/>
                <w:szCs w:val="24"/>
              </w:rPr>
              <w:t xml:space="preserve">Pupils of all abilities will be able to succeed in English lessons, as work will be appropriately differentiated and </w:t>
            </w:r>
            <w:proofErr w:type="spellStart"/>
            <w:r>
              <w:rPr>
                <w:rFonts w:ascii="Tahoma" w:hAnsi="Tahoma" w:cs="Tahoma"/>
                <w:sz w:val="24"/>
                <w:szCs w:val="24"/>
              </w:rPr>
              <w:t>scaffolded</w:t>
            </w:r>
            <w:proofErr w:type="spellEnd"/>
            <w:r>
              <w:rPr>
                <w:rFonts w:ascii="Tahoma" w:hAnsi="Tahoma" w:cs="Tahoma"/>
                <w:sz w:val="24"/>
                <w:szCs w:val="24"/>
              </w:rPr>
              <w:t xml:space="preserve">. </w:t>
            </w:r>
          </w:p>
          <w:p w:rsidR="008D5F53" w:rsidRPr="001E4D87" w:rsidRDefault="001E4D87" w:rsidP="00FD0DF9">
            <w:pPr>
              <w:jc w:val="both"/>
              <w:rPr>
                <w:rFonts w:ascii="Tahoma" w:hAnsi="Tahoma" w:cs="Tahoma"/>
                <w:sz w:val="24"/>
                <w:szCs w:val="24"/>
              </w:rPr>
            </w:pPr>
            <w:r>
              <w:rPr>
                <w:rFonts w:ascii="Tahoma" w:hAnsi="Tahoma" w:cs="Tahoma"/>
                <w:sz w:val="24"/>
                <w:szCs w:val="24"/>
              </w:rPr>
              <w:t>Pupils will achieve progress that is at least in line with age-related expectations and national averages in all areas of the English curriculum.</w:t>
            </w:r>
          </w:p>
        </w:tc>
      </w:tr>
      <w:bookmarkEnd w:id="0"/>
    </w:tbl>
    <w:p w:rsidR="00C94D39" w:rsidRDefault="00C94D39"/>
    <w:sectPr w:rsidR="00C94D3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7BB4"/>
    <w:multiLevelType w:val="hybridMultilevel"/>
    <w:tmpl w:val="1AAA6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9778E3"/>
    <w:multiLevelType w:val="hybridMultilevel"/>
    <w:tmpl w:val="EFB23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AE3F77"/>
    <w:multiLevelType w:val="hybridMultilevel"/>
    <w:tmpl w:val="F33C0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B83211B"/>
    <w:multiLevelType w:val="hybridMultilevel"/>
    <w:tmpl w:val="7C52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2902D20"/>
    <w:multiLevelType w:val="hybridMultilevel"/>
    <w:tmpl w:val="B9A6B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4D537BE"/>
    <w:multiLevelType w:val="hybridMultilevel"/>
    <w:tmpl w:val="36782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87F44D1"/>
    <w:multiLevelType w:val="hybridMultilevel"/>
    <w:tmpl w:val="B23EA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8776C50"/>
    <w:multiLevelType w:val="hybridMultilevel"/>
    <w:tmpl w:val="FA24C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0"/>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39"/>
    <w:rsid w:val="0006022E"/>
    <w:rsid w:val="000A72FA"/>
    <w:rsid w:val="000F5AAA"/>
    <w:rsid w:val="00173A9D"/>
    <w:rsid w:val="001930FF"/>
    <w:rsid w:val="001E4D87"/>
    <w:rsid w:val="00302ADE"/>
    <w:rsid w:val="00307E9D"/>
    <w:rsid w:val="003808E4"/>
    <w:rsid w:val="003E2839"/>
    <w:rsid w:val="004143E0"/>
    <w:rsid w:val="00420370"/>
    <w:rsid w:val="00466032"/>
    <w:rsid w:val="004C3551"/>
    <w:rsid w:val="004E7365"/>
    <w:rsid w:val="005E14F3"/>
    <w:rsid w:val="00661B6E"/>
    <w:rsid w:val="006B203E"/>
    <w:rsid w:val="00781AC3"/>
    <w:rsid w:val="00792B30"/>
    <w:rsid w:val="0084508C"/>
    <w:rsid w:val="008C4334"/>
    <w:rsid w:val="008D5F53"/>
    <w:rsid w:val="008E4575"/>
    <w:rsid w:val="00916FBD"/>
    <w:rsid w:val="00A76C0C"/>
    <w:rsid w:val="00BC5DAB"/>
    <w:rsid w:val="00BE4CD4"/>
    <w:rsid w:val="00C94D39"/>
    <w:rsid w:val="00CF1F57"/>
    <w:rsid w:val="00D17B5C"/>
    <w:rsid w:val="00E37BD1"/>
    <w:rsid w:val="00E62F88"/>
    <w:rsid w:val="00E71149"/>
    <w:rsid w:val="00EE7412"/>
    <w:rsid w:val="00F6368F"/>
    <w:rsid w:val="00FD0DF9"/>
    <w:rsid w:val="00FD161A"/>
    <w:rsid w:val="00FD5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D39"/>
    <w:rPr>
      <w:rFonts w:ascii="Tahoma" w:hAnsi="Tahoma" w:cs="Tahoma"/>
      <w:sz w:val="16"/>
      <w:szCs w:val="16"/>
    </w:rPr>
  </w:style>
  <w:style w:type="table" w:styleId="TableGrid">
    <w:name w:val="Table Grid"/>
    <w:basedOn w:val="TableNormal"/>
    <w:uiPriority w:val="59"/>
    <w:rsid w:val="00C94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08E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D39"/>
    <w:rPr>
      <w:rFonts w:ascii="Tahoma" w:hAnsi="Tahoma" w:cs="Tahoma"/>
      <w:sz w:val="16"/>
      <w:szCs w:val="16"/>
    </w:rPr>
  </w:style>
  <w:style w:type="table" w:styleId="TableGrid">
    <w:name w:val="Table Grid"/>
    <w:basedOn w:val="TableNormal"/>
    <w:uiPriority w:val="59"/>
    <w:rsid w:val="00C94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08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1319</Words>
  <Characters>7521</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Prince</dc:creator>
  <cp:lastModifiedBy>Katie Gray</cp:lastModifiedBy>
  <cp:revision>2</cp:revision>
  <cp:lastPrinted>2020-02-04T07:47:00Z</cp:lastPrinted>
  <dcterms:created xsi:type="dcterms:W3CDTF">2020-02-25T17:16:00Z</dcterms:created>
  <dcterms:modified xsi:type="dcterms:W3CDTF">2020-02-25T17:16:00Z</dcterms:modified>
</cp:coreProperties>
</file>